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D10F" w14:textId="22472A80" w:rsidR="00EA4E59" w:rsidRPr="00146D8A" w:rsidRDefault="008114A2" w:rsidP="00AB0247">
      <w:pPr>
        <w:spacing w:line="276" w:lineRule="auto"/>
        <w:ind w:left="0" w:firstLine="0"/>
        <w:jc w:val="center"/>
        <w:rPr>
          <w:b/>
          <w:bCs/>
        </w:rPr>
      </w:pPr>
      <w:r w:rsidRPr="00146D8A">
        <w:rPr>
          <w:b/>
          <w:bCs/>
          <w:noProof/>
        </w:rPr>
        <w:t>[</w:t>
      </w:r>
      <w:r w:rsidRPr="00146D8A">
        <w:rPr>
          <w:b/>
          <w:bCs/>
          <w:noProof/>
          <w:color w:val="FF0000"/>
        </w:rPr>
        <w:t>Insert School Logo</w:t>
      </w:r>
      <w:r w:rsidRPr="00146D8A">
        <w:rPr>
          <w:b/>
          <w:bCs/>
          <w:noProof/>
        </w:rPr>
        <w:t>]</w:t>
      </w:r>
    </w:p>
    <w:p w14:paraId="663839D0" w14:textId="7BDDF62D" w:rsidR="00EA4E59" w:rsidRDefault="00EA4E59" w:rsidP="00AB0247">
      <w:pPr>
        <w:spacing w:line="276" w:lineRule="auto"/>
        <w:ind w:left="0" w:firstLine="0"/>
        <w:jc w:val="center"/>
      </w:pPr>
    </w:p>
    <w:p w14:paraId="18FEABF7" w14:textId="631071B6" w:rsidR="00EA4E59" w:rsidRDefault="001918BF" w:rsidP="00AB0247">
      <w:pPr>
        <w:spacing w:line="276" w:lineRule="auto"/>
        <w:ind w:left="0" w:right="14" w:firstLine="0"/>
        <w:jc w:val="center"/>
      </w:pPr>
      <w:r>
        <w:rPr>
          <w:b/>
          <w:sz w:val="44"/>
        </w:rPr>
        <w:t>Report on Tender Evaluation Process</w:t>
      </w:r>
    </w:p>
    <w:p w14:paraId="7D17E749" w14:textId="11849B1C" w:rsidR="00EA4E59" w:rsidRDefault="001918BF" w:rsidP="00AB0247">
      <w:pPr>
        <w:tabs>
          <w:tab w:val="center" w:pos="4512"/>
          <w:tab w:val="center" w:pos="8879"/>
        </w:tabs>
        <w:spacing w:line="276" w:lineRule="auto"/>
        <w:ind w:left="0" w:firstLine="0"/>
        <w:jc w:val="left"/>
      </w:pPr>
      <w:r>
        <w:tab/>
      </w:r>
      <w:r w:rsidR="008114A2">
        <w:rPr>
          <w:b/>
          <w:sz w:val="44"/>
        </w:rPr>
        <w:t>[</w:t>
      </w:r>
      <w:r w:rsidR="008114A2" w:rsidRPr="00BF3837">
        <w:rPr>
          <w:b/>
          <w:color w:val="FF0000"/>
          <w:sz w:val="44"/>
        </w:rPr>
        <w:t>Date</w:t>
      </w:r>
      <w:r w:rsidR="008114A2">
        <w:rPr>
          <w:b/>
          <w:sz w:val="44"/>
        </w:rPr>
        <w:t>]</w:t>
      </w:r>
      <w:r>
        <w:rPr>
          <w:b/>
          <w:sz w:val="44"/>
        </w:rPr>
        <w:t xml:space="preserve"> </w:t>
      </w:r>
    </w:p>
    <w:p w14:paraId="76942687" w14:textId="77777777" w:rsidR="00BF3837" w:rsidRPr="002A5EF1" w:rsidRDefault="00BF3837" w:rsidP="00AB0247">
      <w:pPr>
        <w:spacing w:line="276" w:lineRule="auto"/>
      </w:pPr>
    </w:p>
    <w:p w14:paraId="1910E371" w14:textId="028A7671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Name &amp; Address of Contracting Authority </w:t>
      </w:r>
    </w:p>
    <w:p w14:paraId="37F22CB5" w14:textId="54C020BA" w:rsidR="00EA4E59" w:rsidRDefault="001918BF" w:rsidP="00AB0247">
      <w:pPr>
        <w:spacing w:line="276" w:lineRule="auto"/>
        <w:ind w:left="-5"/>
      </w:pPr>
      <w:r>
        <w:t>Board of Management</w:t>
      </w:r>
      <w:r w:rsidR="00BF3837">
        <w:t xml:space="preserve"> [</w:t>
      </w:r>
      <w:r w:rsidR="00BF3837" w:rsidRPr="00BF3837">
        <w:rPr>
          <w:color w:val="FF0000"/>
        </w:rPr>
        <w:t xml:space="preserve">insert school name and </w:t>
      </w:r>
      <w:r w:rsidR="002E509A">
        <w:rPr>
          <w:color w:val="FF0000"/>
        </w:rPr>
        <w:t>roll number</w:t>
      </w:r>
      <w:r w:rsidR="00BF3837">
        <w:t>]</w:t>
      </w:r>
    </w:p>
    <w:p w14:paraId="60AA009B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74E626E0" w14:textId="6958C392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Subject Matter of Contract </w:t>
      </w:r>
    </w:p>
    <w:p w14:paraId="7277D55F" w14:textId="38019A54" w:rsidR="00EA4E59" w:rsidRDefault="002E509A" w:rsidP="00AB0247">
      <w:pPr>
        <w:spacing w:line="276" w:lineRule="auto"/>
        <w:ind w:left="-5"/>
      </w:pPr>
      <w:commentRangeStart w:id="0"/>
      <w:r w:rsidRPr="002E509A">
        <w:t>Call for Tender for the provision of Hot Meals under the School Meals Scheme to</w:t>
      </w:r>
      <w:r w:rsidR="001918BF">
        <w:t xml:space="preserve"> </w:t>
      </w:r>
      <w:r>
        <w:t>[</w:t>
      </w:r>
      <w:r w:rsidRPr="00BF3837">
        <w:rPr>
          <w:color w:val="FF0000"/>
        </w:rPr>
        <w:t xml:space="preserve">insert school name and </w:t>
      </w:r>
      <w:r>
        <w:rPr>
          <w:color w:val="FF0000"/>
        </w:rPr>
        <w:t>roll number</w:t>
      </w:r>
      <w:r>
        <w:t>]</w:t>
      </w:r>
      <w:commentRangeEnd w:id="0"/>
      <w:r>
        <w:rPr>
          <w:rStyle w:val="CommentReference"/>
        </w:rPr>
        <w:commentReference w:id="0"/>
      </w:r>
    </w:p>
    <w:p w14:paraId="7A41A308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43185E1F" w14:textId="2F83BDF5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Value of Contract </w:t>
      </w:r>
    </w:p>
    <w:p w14:paraId="18DF9A9D" w14:textId="0E16A850" w:rsidR="00EA4E59" w:rsidRDefault="001918BF" w:rsidP="00AB0247">
      <w:pPr>
        <w:spacing w:line="276" w:lineRule="auto"/>
        <w:ind w:left="-5"/>
      </w:pPr>
      <w:r>
        <w:t xml:space="preserve">The Contracting Authority estimates that the expenditure on the </w:t>
      </w:r>
      <w:r w:rsidR="00C378BE">
        <w:t>Services</w:t>
      </w:r>
      <w:r>
        <w:t xml:space="preserve"> to be covered by the proposed may amount to some </w:t>
      </w:r>
      <w:r w:rsidR="009D25C9">
        <w:t>[</w:t>
      </w:r>
      <w:r w:rsidR="009D25C9" w:rsidRPr="00521DB1">
        <w:rPr>
          <w:color w:val="FF0000"/>
        </w:rPr>
        <w:t>insert value e</w:t>
      </w:r>
      <w:r w:rsidRPr="00521DB1">
        <w:rPr>
          <w:color w:val="FF0000"/>
        </w:rPr>
        <w:t>xcl. VAT</w:t>
      </w:r>
      <w:r w:rsidR="00864F36">
        <w:rPr>
          <w:color w:val="FF0000"/>
        </w:rPr>
        <w:t>, as advertise on eTenders</w:t>
      </w:r>
      <w:r w:rsidR="009D25C9">
        <w:t>]</w:t>
      </w:r>
      <w:r>
        <w:t xml:space="preserve"> over the Term and any possible extensions. Tenderers must understand that this figure is an estimate only based on current and future expected usage. </w:t>
      </w:r>
    </w:p>
    <w:p w14:paraId="553B3A39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5C357798" w14:textId="124A964C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Competitive Procedure </w:t>
      </w:r>
    </w:p>
    <w:p w14:paraId="0A39E8B9" w14:textId="461E7A02" w:rsidR="00EA4E59" w:rsidRDefault="001918BF" w:rsidP="00AB0247">
      <w:pPr>
        <w:spacing w:line="276" w:lineRule="auto"/>
        <w:ind w:left="-5"/>
      </w:pPr>
      <w:r>
        <w:t>This public procurement competition (the “Competition</w:t>
      </w:r>
      <w:r w:rsidR="00CE66B7">
        <w:t>”</w:t>
      </w:r>
      <w:r>
        <w:t xml:space="preserve">) </w:t>
      </w:r>
      <w:r w:rsidR="00864F36">
        <w:t>is not divided into lots</w:t>
      </w:r>
      <w:r>
        <w:t>.</w:t>
      </w:r>
    </w:p>
    <w:p w14:paraId="7F3BDE14" w14:textId="189C6C24" w:rsidR="00EA4E59" w:rsidRDefault="001918BF" w:rsidP="00AB0247">
      <w:pPr>
        <w:spacing w:line="276" w:lineRule="auto"/>
        <w:ind w:left="-5"/>
      </w:pPr>
      <w:r>
        <w:t xml:space="preserve">Tenderers must be able to </w:t>
      </w:r>
      <w:r w:rsidR="00CE66B7">
        <w:t xml:space="preserve">meet all </w:t>
      </w:r>
      <w:r w:rsidR="00507338">
        <w:t>services requirements</w:t>
      </w:r>
      <w:r>
        <w:t xml:space="preserve"> </w:t>
      </w:r>
      <w:r w:rsidR="00591072">
        <w:t>as stated in th</w:t>
      </w:r>
      <w:r w:rsidR="00EF5574">
        <w:t>e</w:t>
      </w:r>
      <w:r w:rsidR="00591072">
        <w:t xml:space="preserve"> CFT</w:t>
      </w:r>
      <w:r>
        <w:t xml:space="preserve">. If the </w:t>
      </w:r>
      <w:r w:rsidR="00591072">
        <w:t>preferred</w:t>
      </w:r>
      <w:r>
        <w:t xml:space="preserve"> Tenderer cannot meet the requirements, the Contracting Authority has the prerogative to </w:t>
      </w:r>
      <w:r w:rsidR="00591072">
        <w:t>award the contract</w:t>
      </w:r>
      <w:r>
        <w:t xml:space="preserve"> </w:t>
      </w:r>
      <w:r w:rsidR="00591072">
        <w:t>to</w:t>
      </w:r>
      <w:r>
        <w:t xml:space="preserve"> the second highest ranked Tenderer.</w:t>
      </w:r>
    </w:p>
    <w:p w14:paraId="43A72C6F" w14:textId="6593B32D" w:rsidR="00EA4E59" w:rsidRDefault="001918BF" w:rsidP="00AB0247">
      <w:pPr>
        <w:spacing w:line="276" w:lineRule="auto"/>
        <w:ind w:left="-5"/>
      </w:pPr>
      <w:r>
        <w:t>Any contract that may result from this Competition (the “</w:t>
      </w:r>
      <w:r w:rsidR="00CE66B7">
        <w:rPr>
          <w:color w:val="auto"/>
        </w:rPr>
        <w:t>Services</w:t>
      </w:r>
      <w:r>
        <w:t xml:space="preserve"> Contract”) will be issued for a </w:t>
      </w:r>
      <w:r w:rsidR="00EF5574">
        <w:t xml:space="preserve">maximum </w:t>
      </w:r>
      <w:r>
        <w:t xml:space="preserve">term of </w:t>
      </w:r>
      <w:r w:rsidR="00EF5574">
        <w:t>3 years</w:t>
      </w:r>
      <w:r>
        <w:t xml:space="preserve">. A contract will be awarded to a single </w:t>
      </w:r>
      <w:r w:rsidR="00EF5574">
        <w:t>service provider,</w:t>
      </w:r>
      <w:r>
        <w:t xml:space="preserve"> who is deemed to be the most economically advantageous tender, in accordance with the award criteria set out in Part 3.3 of th</w:t>
      </w:r>
      <w:r w:rsidR="00EF5574">
        <w:t>e</w:t>
      </w:r>
      <w:r>
        <w:t xml:space="preserve"> </w:t>
      </w:r>
      <w:r w:rsidR="00DB7294">
        <w:t>CFT</w:t>
      </w:r>
      <w:r>
        <w:t>.</w:t>
      </w:r>
    </w:p>
    <w:p w14:paraId="16B0C2E9" w14:textId="09ED4A35" w:rsidR="00EA4E59" w:rsidRDefault="001918BF" w:rsidP="00AB0247">
      <w:pPr>
        <w:spacing w:line="276" w:lineRule="auto"/>
        <w:ind w:left="-5"/>
      </w:pPr>
      <w:r>
        <w:t>In submitting a Tender, Tenderers must</w:t>
      </w:r>
      <w:r w:rsidR="00EF5574">
        <w:t xml:space="preserve"> </w:t>
      </w:r>
      <w:r>
        <w:t>ensure that their Tender</w:t>
      </w:r>
      <w:r w:rsidR="008A4A5D">
        <w:t>s</w:t>
      </w:r>
      <w:r>
        <w:t xml:space="preserve"> meet the requirements </w:t>
      </w:r>
      <w:r w:rsidR="008A4A5D">
        <w:t>as stated in the CFT</w:t>
      </w:r>
      <w:r w:rsidR="003B793B">
        <w:t>.</w:t>
      </w:r>
    </w:p>
    <w:p w14:paraId="16322A41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1D8BCFA4" w14:textId="192EAF94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lastRenderedPageBreak/>
        <w:t xml:space="preserve">Electronic Communication </w:t>
      </w:r>
    </w:p>
    <w:p w14:paraId="5BB0BD46" w14:textId="6C9FA3E1" w:rsidR="00EA4E59" w:rsidRDefault="0050577D" w:rsidP="00AB0247">
      <w:pPr>
        <w:spacing w:line="276" w:lineRule="auto"/>
        <w:ind w:left="-5"/>
      </w:pPr>
      <w:r>
        <w:t>Electronic c</w:t>
      </w:r>
      <w:r w:rsidR="001918BF">
        <w:t>ommunication include</w:t>
      </w:r>
      <w:r>
        <w:t>s</w:t>
      </w:r>
      <w:r w:rsidR="001918BF">
        <w:t xml:space="preserve"> the advertisement of the </w:t>
      </w:r>
      <w:r w:rsidR="00DB7294">
        <w:t>CFT</w:t>
      </w:r>
      <w:r w:rsidR="001918BF">
        <w:t xml:space="preserve">, the </w:t>
      </w:r>
      <w:r w:rsidR="008A4A5D">
        <w:t>T</w:t>
      </w:r>
      <w:r w:rsidR="001918BF">
        <w:t>enderer</w:t>
      </w:r>
      <w:r w:rsidR="008A4A5D">
        <w:t>s’</w:t>
      </w:r>
      <w:r w:rsidR="001918BF">
        <w:t xml:space="preserve"> submission</w:t>
      </w:r>
      <w:r w:rsidR="008A4A5D">
        <w:t>s</w:t>
      </w:r>
      <w:r w:rsidR="001918BF">
        <w:t xml:space="preserve"> and any clarification sought by </w:t>
      </w:r>
      <w:r w:rsidR="008A4A5D">
        <w:t>either party</w:t>
      </w:r>
      <w:r w:rsidR="001918BF">
        <w:t>.</w:t>
      </w:r>
    </w:p>
    <w:p w14:paraId="28FD3170" w14:textId="73941471" w:rsidR="00864F36" w:rsidRDefault="00864F36" w:rsidP="00AB0247">
      <w:pPr>
        <w:spacing w:line="276" w:lineRule="auto"/>
        <w:ind w:left="-5"/>
      </w:pPr>
      <w:r>
        <w:t>[</w:t>
      </w:r>
      <w:r w:rsidRPr="005E71A0">
        <w:rPr>
          <w:color w:val="EE0000"/>
        </w:rPr>
        <w:t xml:space="preserve">Record </w:t>
      </w:r>
      <w:r w:rsidR="00C63109">
        <w:rPr>
          <w:color w:val="EE0000"/>
        </w:rPr>
        <w:t>that</w:t>
      </w:r>
      <w:r w:rsidRPr="005E71A0">
        <w:rPr>
          <w:color w:val="EE0000"/>
        </w:rPr>
        <w:t xml:space="preserve"> </w:t>
      </w:r>
      <w:r w:rsidR="00ED5077">
        <w:rPr>
          <w:color w:val="EE0000"/>
        </w:rPr>
        <w:t>all communications were</w:t>
      </w:r>
      <w:r w:rsidR="0050577D">
        <w:rPr>
          <w:color w:val="EE0000"/>
        </w:rPr>
        <w:t xml:space="preserve"> conducted via eTenders</w:t>
      </w:r>
      <w:r w:rsidR="00ED5077">
        <w:rPr>
          <w:color w:val="EE0000"/>
        </w:rPr>
        <w:t xml:space="preserve"> </w:t>
      </w:r>
      <w:r w:rsidR="00C63109">
        <w:rPr>
          <w:color w:val="EE0000"/>
        </w:rPr>
        <w:t xml:space="preserve">and </w:t>
      </w:r>
      <w:r w:rsidR="00ED5077">
        <w:rPr>
          <w:color w:val="EE0000"/>
        </w:rPr>
        <w:t>given clear deadlines for responses</w:t>
      </w:r>
      <w:r w:rsidR="00F64218">
        <w:rPr>
          <w:color w:val="EE0000"/>
        </w:rPr>
        <w:t xml:space="preserve">. Record if </w:t>
      </w:r>
      <w:r w:rsidRPr="005E71A0">
        <w:rPr>
          <w:color w:val="EE0000"/>
        </w:rPr>
        <w:t xml:space="preserve">any </w:t>
      </w:r>
      <w:r w:rsidR="00CB0D31">
        <w:rPr>
          <w:color w:val="EE0000"/>
        </w:rPr>
        <w:t>clarification</w:t>
      </w:r>
      <w:r w:rsidRPr="005E71A0">
        <w:rPr>
          <w:color w:val="EE0000"/>
        </w:rPr>
        <w:t xml:space="preserve"> was </w:t>
      </w:r>
      <w:r w:rsidR="00CB0D31">
        <w:rPr>
          <w:color w:val="EE0000"/>
        </w:rPr>
        <w:t>sought</w:t>
      </w:r>
      <w:r w:rsidRPr="005E71A0">
        <w:rPr>
          <w:color w:val="EE0000"/>
        </w:rPr>
        <w:t xml:space="preserve"> </w:t>
      </w:r>
      <w:r w:rsidR="00C4035E">
        <w:rPr>
          <w:color w:val="EE0000"/>
        </w:rPr>
        <w:t xml:space="preserve">by either party and describe </w:t>
      </w:r>
      <w:r w:rsidR="00037691">
        <w:rPr>
          <w:color w:val="EE0000"/>
        </w:rPr>
        <w:t xml:space="preserve">if </w:t>
      </w:r>
      <w:r w:rsidR="007309A0">
        <w:rPr>
          <w:color w:val="EE0000"/>
        </w:rPr>
        <w:t xml:space="preserve">a response was provided, </w:t>
      </w:r>
      <w:r w:rsidR="00037691">
        <w:rPr>
          <w:color w:val="EE0000"/>
        </w:rPr>
        <w:t>including timelines</w:t>
      </w:r>
      <w:r w:rsidR="007309A0">
        <w:rPr>
          <w:color w:val="EE0000"/>
        </w:rPr>
        <w:t xml:space="preserve"> and if it was a satisfactory response or if no response was provided, for example</w:t>
      </w:r>
      <w:r>
        <w:t>].</w:t>
      </w:r>
    </w:p>
    <w:p w14:paraId="68304D0F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200938A7" w14:textId="743F03A9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Conflicts of Interest </w:t>
      </w:r>
    </w:p>
    <w:p w14:paraId="1CCF3058" w14:textId="3091AF09" w:rsidR="00EA4E59" w:rsidRDefault="005E71A0" w:rsidP="00AB0247">
      <w:pPr>
        <w:spacing w:line="276" w:lineRule="auto"/>
        <w:ind w:left="-5"/>
      </w:pPr>
      <w:r>
        <w:t>[</w:t>
      </w:r>
      <w:r w:rsidRPr="005E71A0">
        <w:rPr>
          <w:color w:val="EE0000"/>
        </w:rPr>
        <w:t xml:space="preserve">Record if any </w:t>
      </w:r>
      <w:r w:rsidR="001918BF" w:rsidRPr="005E71A0">
        <w:rPr>
          <w:color w:val="EE0000"/>
        </w:rPr>
        <w:t>conflict of interest was identified as part of this tender procedure</w:t>
      </w:r>
      <w:r>
        <w:t>].</w:t>
      </w:r>
    </w:p>
    <w:p w14:paraId="537E52FE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3042CEDD" w14:textId="77777777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Prior Involvement of Candidates or Tenderers </w:t>
      </w:r>
    </w:p>
    <w:p w14:paraId="0E06C00B" w14:textId="70A42B97" w:rsidR="00EA4E59" w:rsidRDefault="000A54CE" w:rsidP="00AB0247">
      <w:pPr>
        <w:spacing w:line="276" w:lineRule="auto"/>
        <w:ind w:left="-5"/>
      </w:pPr>
      <w:r>
        <w:t>[</w:t>
      </w:r>
      <w:r w:rsidRPr="000A54CE">
        <w:rPr>
          <w:color w:val="FF0000"/>
        </w:rPr>
        <w:t>Record if the school has dealt with any of the tendering companies previously</w:t>
      </w:r>
      <w:r>
        <w:t>]</w:t>
      </w:r>
      <w:r w:rsidR="001918BF">
        <w:t xml:space="preserve">.  </w:t>
      </w:r>
    </w:p>
    <w:p w14:paraId="44026BE3" w14:textId="77777777" w:rsidR="00C53489" w:rsidRPr="002A5EF1" w:rsidRDefault="00C53489" w:rsidP="00AB0247">
      <w:pPr>
        <w:spacing w:line="276" w:lineRule="auto"/>
        <w:ind w:left="0" w:firstLine="0"/>
      </w:pPr>
    </w:p>
    <w:p w14:paraId="2A97F87D" w14:textId="5041A10C" w:rsidR="00EA4E59" w:rsidRDefault="004A3A43" w:rsidP="00AB0247">
      <w:pPr>
        <w:pStyle w:val="Heading1"/>
        <w:numPr>
          <w:ilvl w:val="0"/>
          <w:numId w:val="4"/>
        </w:numPr>
        <w:spacing w:after="158" w:line="276" w:lineRule="auto"/>
      </w:pPr>
      <w:r>
        <w:t>Tenderers</w:t>
      </w:r>
    </w:p>
    <w:p w14:paraId="2324A48F" w14:textId="0BDA53F8" w:rsidR="00EA4E59" w:rsidRPr="0022088D" w:rsidRDefault="001918BF" w:rsidP="00AB0247">
      <w:pPr>
        <w:spacing w:line="276" w:lineRule="auto"/>
        <w:ind w:left="-5" w:right="-39"/>
        <w:rPr>
          <w:b/>
          <w:u w:val="single" w:color="000000"/>
        </w:rPr>
      </w:pPr>
      <w:r w:rsidRPr="0022088D">
        <w:rPr>
          <w:b/>
          <w:u w:val="single" w:color="000000"/>
        </w:rPr>
        <w:t xml:space="preserve">Names of </w:t>
      </w:r>
      <w:r w:rsidR="004A3A43" w:rsidRPr="0022088D">
        <w:rPr>
          <w:b/>
          <w:u w:val="single" w:color="000000"/>
        </w:rPr>
        <w:t xml:space="preserve">all </w:t>
      </w:r>
      <w:r w:rsidRPr="0022088D">
        <w:rPr>
          <w:b/>
          <w:u w:val="single" w:color="000000"/>
        </w:rPr>
        <w:t xml:space="preserve">Tenderers </w:t>
      </w:r>
    </w:p>
    <w:p w14:paraId="4FC9D0EC" w14:textId="369B7E29" w:rsidR="00EA4E59" w:rsidRDefault="001918BF" w:rsidP="00AB0247">
      <w:pPr>
        <w:spacing w:line="276" w:lineRule="auto"/>
        <w:ind w:left="37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bookmarkStart w:id="1" w:name="_Hlk99351706"/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A</w:t>
      </w:r>
      <w:r w:rsidR="00551AED">
        <w:t>]</w:t>
      </w:r>
      <w:bookmarkEnd w:id="1"/>
      <w:r w:rsidR="00F220E7">
        <w:t>.</w:t>
      </w:r>
    </w:p>
    <w:p w14:paraId="082670BF" w14:textId="75EC197D" w:rsidR="00551AED" w:rsidRDefault="001918BF" w:rsidP="00AB0247">
      <w:pPr>
        <w:spacing w:line="276" w:lineRule="auto"/>
        <w:ind w:left="37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</w:t>
      </w:r>
      <w:r w:rsidR="00551AED">
        <w:rPr>
          <w:color w:val="FF0000"/>
        </w:rPr>
        <w:t>B</w:t>
      </w:r>
      <w:r w:rsidR="00551AED">
        <w:t>]</w:t>
      </w:r>
      <w:r w:rsidR="00F220E7">
        <w:t>.</w:t>
      </w:r>
    </w:p>
    <w:p w14:paraId="31C815AE" w14:textId="44912D1A" w:rsidR="00551AED" w:rsidRDefault="001918BF" w:rsidP="00AB0247">
      <w:pPr>
        <w:spacing w:line="276" w:lineRule="auto"/>
        <w:ind w:left="37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</w:t>
      </w:r>
      <w:r w:rsidR="00551AED">
        <w:rPr>
          <w:color w:val="FF0000"/>
        </w:rPr>
        <w:t>C</w:t>
      </w:r>
      <w:r w:rsidR="00551AED">
        <w:t>]</w:t>
      </w:r>
      <w:r>
        <w:t xml:space="preserve">. </w:t>
      </w:r>
    </w:p>
    <w:p w14:paraId="08B50830" w14:textId="2009710F" w:rsidR="00EA4E59" w:rsidRDefault="001918BF" w:rsidP="00AB0247">
      <w:pPr>
        <w:spacing w:line="276" w:lineRule="auto"/>
        <w:ind w:left="720" w:hanging="36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 w:rsidR="00551AED">
        <w:t>[</w:t>
      </w:r>
      <w:r w:rsidR="00551AED" w:rsidRPr="00551AED">
        <w:rPr>
          <w:color w:val="FF0000"/>
        </w:rPr>
        <w:t xml:space="preserve">Insert name of </w:t>
      </w:r>
      <w:r w:rsidR="00F97A58">
        <w:rPr>
          <w:color w:val="FF0000"/>
        </w:rPr>
        <w:t>Service Provider</w:t>
      </w:r>
      <w:r w:rsidR="00551AED" w:rsidRPr="00551AED">
        <w:rPr>
          <w:color w:val="FF0000"/>
        </w:rPr>
        <w:t xml:space="preserve"> </w:t>
      </w:r>
      <w:r w:rsidR="00551AED">
        <w:rPr>
          <w:color w:val="FF0000"/>
        </w:rPr>
        <w:t>D</w:t>
      </w:r>
      <w:r w:rsidR="00551AED">
        <w:t>]</w:t>
      </w:r>
      <w:r>
        <w:t xml:space="preserve">. </w:t>
      </w:r>
    </w:p>
    <w:p w14:paraId="2407C174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58953277" w14:textId="3E906D86" w:rsidR="00EA4E59" w:rsidRDefault="007C1B57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Outcome of the </w:t>
      </w:r>
      <w:r w:rsidR="008F7578">
        <w:t>Evaluation (scores and reasons)</w:t>
      </w:r>
    </w:p>
    <w:p w14:paraId="714FAD7C" w14:textId="77777777" w:rsidR="00AB0247" w:rsidRDefault="00AB0247" w:rsidP="00AB0247">
      <w:pPr>
        <w:spacing w:line="276" w:lineRule="auto"/>
        <w:ind w:left="-5" w:right="-39"/>
        <w:rPr>
          <w:b/>
          <w:u w:val="single" w:color="000000"/>
        </w:rPr>
      </w:pPr>
    </w:p>
    <w:p w14:paraId="6EBDE954" w14:textId="293F2734" w:rsidR="00EA4E59" w:rsidRPr="0022088D" w:rsidRDefault="001918BF" w:rsidP="00AB0247">
      <w:pPr>
        <w:spacing w:line="276" w:lineRule="auto"/>
        <w:ind w:left="-5" w:right="-39"/>
        <w:rPr>
          <w:b/>
          <w:u w:val="single" w:color="000000"/>
        </w:rPr>
      </w:pPr>
      <w:r w:rsidRPr="0022088D">
        <w:rPr>
          <w:b/>
          <w:u w:val="single" w:color="000000"/>
        </w:rPr>
        <w:t xml:space="preserve">Names of </w:t>
      </w:r>
      <w:r w:rsidR="006A4C09">
        <w:rPr>
          <w:b/>
          <w:u w:val="single" w:color="000000"/>
        </w:rPr>
        <w:t>r</w:t>
      </w:r>
      <w:r w:rsidR="00AE0A09">
        <w:rPr>
          <w:b/>
          <w:u w:val="single" w:color="000000"/>
        </w:rPr>
        <w:t xml:space="preserve">anked </w:t>
      </w:r>
      <w:r w:rsidRPr="0022088D">
        <w:rPr>
          <w:b/>
          <w:u w:val="single" w:color="000000"/>
        </w:rPr>
        <w:t>Tenderers</w:t>
      </w:r>
      <w:r w:rsidR="00345B75">
        <w:rPr>
          <w:b/>
          <w:u w:val="single" w:color="000000"/>
        </w:rPr>
        <w:t>, marks awarded</w:t>
      </w:r>
      <w:r w:rsidRPr="0022088D">
        <w:rPr>
          <w:b/>
          <w:u w:val="single" w:color="000000"/>
        </w:rPr>
        <w:t xml:space="preserve"> and </w:t>
      </w:r>
      <w:r w:rsidR="006A4C09">
        <w:rPr>
          <w:b/>
          <w:u w:val="single" w:color="000000"/>
        </w:rPr>
        <w:t>r</w:t>
      </w:r>
      <w:r w:rsidRPr="0022088D">
        <w:rPr>
          <w:b/>
          <w:u w:val="single" w:color="000000"/>
        </w:rPr>
        <w:t>easons</w:t>
      </w:r>
    </w:p>
    <w:p w14:paraId="32694A1A" w14:textId="525243D3" w:rsidR="00AB0247" w:rsidRDefault="001918BF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="004760C6" w:rsidRPr="00634850">
        <w:rPr>
          <w:b/>
          <w:bCs/>
        </w:rPr>
        <w:t>[</w:t>
      </w:r>
      <w:r w:rsidR="004760C6"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="004760C6" w:rsidRPr="00634850">
        <w:rPr>
          <w:b/>
          <w:bCs/>
          <w:color w:val="FF0000"/>
        </w:rPr>
        <w:t xml:space="preserve"> A</w:t>
      </w:r>
      <w:r w:rsidR="004760C6" w:rsidRPr="00634850">
        <w:rPr>
          <w:b/>
          <w:bCs/>
        </w:rPr>
        <w:t>]</w:t>
      </w:r>
      <w:r w:rsidR="00CD7211" w:rsidRPr="00634850">
        <w:rPr>
          <w:b/>
          <w:bCs/>
        </w:rPr>
        <w:t>.</w:t>
      </w:r>
    </w:p>
    <w:p w14:paraId="69334E8D" w14:textId="48A2F0D9" w:rsidR="008F7578" w:rsidRPr="00AB0247" w:rsidRDefault="008F7578" w:rsidP="008F7578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>Insert</w:t>
      </w:r>
      <w:r>
        <w:rPr>
          <w:b/>
          <w:bCs/>
          <w:color w:val="FF0000"/>
        </w:rPr>
        <w:t xml:space="preserve"> final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marks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awarded</w:t>
      </w:r>
      <w:r w:rsidRPr="00634850">
        <w:rPr>
          <w:b/>
          <w:bCs/>
          <w:color w:val="FF0000"/>
        </w:rPr>
        <w:t xml:space="preserve"> Service Provider A</w:t>
      </w:r>
      <w:r w:rsidRPr="00634850">
        <w:rPr>
          <w:b/>
          <w:bCs/>
        </w:rPr>
        <w:t>].</w:t>
      </w:r>
    </w:p>
    <w:p w14:paraId="15F0DDD1" w14:textId="3727B7F3" w:rsidR="00F97A58" w:rsidRDefault="00634850" w:rsidP="00AB0247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 w:rsidR="00345B75">
        <w:rPr>
          <w:color w:val="FF0000"/>
        </w:rPr>
        <w:t xml:space="preserve">s </w:t>
      </w:r>
      <w:r w:rsidR="00456B7A">
        <w:rPr>
          <w:color w:val="FF0000"/>
        </w:rPr>
        <w:t>for the marks awarded to</w:t>
      </w:r>
      <w:r w:rsidR="006A4C09">
        <w:rPr>
          <w:color w:val="FF0000"/>
        </w:rPr>
        <w:t xml:space="preserve"> </w:t>
      </w:r>
      <w:r>
        <w:rPr>
          <w:color w:val="FF0000"/>
        </w:rPr>
        <w:t>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392A8CED" w14:textId="77777777" w:rsidR="00634850" w:rsidRDefault="00634850" w:rsidP="00AB0247">
      <w:pPr>
        <w:spacing w:line="276" w:lineRule="auto"/>
      </w:pPr>
    </w:p>
    <w:p w14:paraId="3A44085B" w14:textId="2EAFBC63" w:rsidR="00EA4E59" w:rsidRPr="00634850" w:rsidRDefault="001918BF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="004760C6" w:rsidRPr="00634850">
        <w:rPr>
          <w:b/>
          <w:bCs/>
        </w:rPr>
        <w:t>[</w:t>
      </w:r>
      <w:r w:rsidR="004760C6"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="004760C6" w:rsidRPr="00634850">
        <w:rPr>
          <w:b/>
          <w:bCs/>
          <w:color w:val="FF0000"/>
        </w:rPr>
        <w:t xml:space="preserve"> B</w:t>
      </w:r>
      <w:r w:rsidR="004760C6" w:rsidRPr="00634850">
        <w:rPr>
          <w:b/>
          <w:bCs/>
        </w:rPr>
        <w:t>]</w:t>
      </w:r>
      <w:r w:rsidRPr="00634850">
        <w:rPr>
          <w:b/>
          <w:bCs/>
        </w:rPr>
        <w:t xml:space="preserve">. </w:t>
      </w:r>
    </w:p>
    <w:p w14:paraId="67997D26" w14:textId="3BD7BDB2" w:rsidR="00456B7A" w:rsidRPr="00AB0247" w:rsidRDefault="00456B7A" w:rsidP="00456B7A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>Insert</w:t>
      </w:r>
      <w:r>
        <w:rPr>
          <w:b/>
          <w:bCs/>
          <w:color w:val="FF0000"/>
        </w:rPr>
        <w:t xml:space="preserve"> final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marks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awarded</w:t>
      </w:r>
      <w:r w:rsidRPr="00634850">
        <w:rPr>
          <w:b/>
          <w:bCs/>
          <w:color w:val="FF0000"/>
        </w:rPr>
        <w:t xml:space="preserve"> Service Provider </w:t>
      </w:r>
      <w:r>
        <w:rPr>
          <w:b/>
          <w:bCs/>
          <w:color w:val="FF0000"/>
        </w:rPr>
        <w:t>B</w:t>
      </w:r>
      <w:r w:rsidRPr="00634850">
        <w:rPr>
          <w:b/>
          <w:bCs/>
        </w:rPr>
        <w:t>].</w:t>
      </w:r>
    </w:p>
    <w:p w14:paraId="06631B4F" w14:textId="77777777" w:rsidR="00456B7A" w:rsidRDefault="00456B7A" w:rsidP="00456B7A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>
        <w:rPr>
          <w:color w:val="FF0000"/>
        </w:rPr>
        <w:t>s for the marks awarded to 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5368520F" w14:textId="77777777" w:rsidR="006A4C09" w:rsidRDefault="006A4C09" w:rsidP="006A4C09">
      <w:pPr>
        <w:spacing w:line="276" w:lineRule="auto"/>
        <w:ind w:left="0" w:firstLine="0"/>
        <w:jc w:val="left"/>
      </w:pPr>
    </w:p>
    <w:p w14:paraId="53835731" w14:textId="7FFE8F32" w:rsidR="006A4C09" w:rsidRPr="00634850" w:rsidRDefault="006A4C09" w:rsidP="006A4C09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 xml:space="preserve">insert name of Service Provider </w:t>
      </w:r>
      <w:r>
        <w:rPr>
          <w:b/>
          <w:bCs/>
          <w:color w:val="FF0000"/>
        </w:rPr>
        <w:t>C</w:t>
      </w:r>
      <w:r w:rsidRPr="00634850">
        <w:rPr>
          <w:b/>
          <w:bCs/>
        </w:rPr>
        <w:t>].</w:t>
      </w:r>
    </w:p>
    <w:p w14:paraId="13D99AD4" w14:textId="6F6F120F" w:rsidR="00456B7A" w:rsidRPr="00AB0247" w:rsidRDefault="00456B7A" w:rsidP="00456B7A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>Insert</w:t>
      </w:r>
      <w:r>
        <w:rPr>
          <w:b/>
          <w:bCs/>
          <w:color w:val="FF0000"/>
        </w:rPr>
        <w:t xml:space="preserve"> final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marks</w:t>
      </w:r>
      <w:r w:rsidRPr="0063485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awarded</w:t>
      </w:r>
      <w:r w:rsidRPr="00634850">
        <w:rPr>
          <w:b/>
          <w:bCs/>
          <w:color w:val="FF0000"/>
        </w:rPr>
        <w:t xml:space="preserve"> Service Provider </w:t>
      </w:r>
      <w:r>
        <w:rPr>
          <w:b/>
          <w:bCs/>
          <w:color w:val="FF0000"/>
        </w:rPr>
        <w:t>C</w:t>
      </w:r>
      <w:r w:rsidRPr="00634850">
        <w:rPr>
          <w:b/>
          <w:bCs/>
        </w:rPr>
        <w:t>].</w:t>
      </w:r>
    </w:p>
    <w:p w14:paraId="1E156C11" w14:textId="77777777" w:rsidR="00456B7A" w:rsidRDefault="00456B7A" w:rsidP="00456B7A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>
        <w:rPr>
          <w:color w:val="FF0000"/>
        </w:rPr>
        <w:t>s for the marks awarded to 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4347D253" w14:textId="77777777" w:rsidR="0022088D" w:rsidRDefault="0022088D" w:rsidP="00AB0247">
      <w:pPr>
        <w:spacing w:line="276" w:lineRule="auto"/>
        <w:ind w:left="-5" w:right="-39"/>
        <w:rPr>
          <w:b/>
          <w:u w:val="single" w:color="000000"/>
        </w:rPr>
      </w:pPr>
    </w:p>
    <w:p w14:paraId="5385BD5B" w14:textId="73EBD27C" w:rsidR="00EA4E59" w:rsidRPr="0022088D" w:rsidRDefault="001918BF" w:rsidP="00AB0247">
      <w:pPr>
        <w:spacing w:line="276" w:lineRule="auto"/>
        <w:ind w:left="-5" w:right="-39"/>
        <w:rPr>
          <w:b/>
          <w:u w:val="single" w:color="000000"/>
        </w:rPr>
      </w:pPr>
      <w:r w:rsidRPr="0022088D">
        <w:rPr>
          <w:b/>
          <w:u w:val="single" w:color="000000"/>
        </w:rPr>
        <w:t xml:space="preserve">Names of </w:t>
      </w:r>
      <w:r w:rsidR="00456B7A">
        <w:rPr>
          <w:b/>
          <w:u w:val="single" w:color="000000"/>
        </w:rPr>
        <w:t>r</w:t>
      </w:r>
      <w:r w:rsidRPr="0022088D">
        <w:rPr>
          <w:b/>
          <w:u w:val="single" w:color="000000"/>
        </w:rPr>
        <w:t xml:space="preserve">ejected Tenderers and </w:t>
      </w:r>
      <w:r w:rsidR="00456B7A">
        <w:rPr>
          <w:b/>
          <w:u w:val="single" w:color="000000"/>
        </w:rPr>
        <w:t>r</w:t>
      </w:r>
      <w:r w:rsidRPr="0022088D">
        <w:rPr>
          <w:b/>
          <w:u w:val="single" w:color="000000"/>
        </w:rPr>
        <w:t>easons</w:t>
      </w:r>
    </w:p>
    <w:p w14:paraId="156D3121" w14:textId="77777777" w:rsidR="00634850" w:rsidRPr="00634850" w:rsidRDefault="001918BF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="001A04C6" w:rsidRPr="00634850">
        <w:rPr>
          <w:b/>
          <w:bCs/>
        </w:rPr>
        <w:t>[</w:t>
      </w:r>
      <w:r w:rsidR="001A04C6"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="001A04C6" w:rsidRPr="00634850">
        <w:rPr>
          <w:b/>
          <w:bCs/>
          <w:color w:val="FF0000"/>
        </w:rPr>
        <w:t xml:space="preserve"> </w:t>
      </w:r>
      <w:r w:rsidR="00B811D6" w:rsidRPr="00634850">
        <w:rPr>
          <w:b/>
          <w:bCs/>
          <w:color w:val="FF0000"/>
        </w:rPr>
        <w:t>D</w:t>
      </w:r>
      <w:r w:rsidR="001A04C6" w:rsidRPr="00634850">
        <w:rPr>
          <w:b/>
          <w:bCs/>
        </w:rPr>
        <w:t>]</w:t>
      </w:r>
      <w:r w:rsidR="00CD7211" w:rsidRPr="00634850">
        <w:rPr>
          <w:b/>
          <w:bCs/>
        </w:rPr>
        <w:t>.</w:t>
      </w:r>
    </w:p>
    <w:p w14:paraId="190276F6" w14:textId="38F6C626" w:rsidR="00634850" w:rsidRDefault="00634850" w:rsidP="00AB0247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</w:t>
      </w:r>
      <w:r w:rsidR="00456B7A">
        <w:rPr>
          <w:color w:val="FF0000"/>
        </w:rPr>
        <w:t>s</w:t>
      </w:r>
      <w:r w:rsidRPr="00E74C0B">
        <w:rPr>
          <w:color w:val="FF0000"/>
        </w:rPr>
        <w:t xml:space="preserve"> for </w:t>
      </w:r>
      <w:r>
        <w:rPr>
          <w:color w:val="FF0000"/>
        </w:rPr>
        <w:t>rejecting this Tenderer</w:t>
      </w:r>
      <w:r w:rsidRPr="00E74C0B">
        <w:rPr>
          <w:color w:val="000000" w:themeColor="text1"/>
        </w:rPr>
        <w:t>]</w:t>
      </w:r>
      <w:r>
        <w:t xml:space="preserve">. </w:t>
      </w:r>
    </w:p>
    <w:p w14:paraId="364D93E4" w14:textId="62669BA0" w:rsidR="00EA4E59" w:rsidRDefault="001918BF" w:rsidP="00AB0247">
      <w:pPr>
        <w:spacing w:line="276" w:lineRule="auto"/>
      </w:pPr>
      <w:r>
        <w:t xml:space="preserve"> </w:t>
      </w:r>
    </w:p>
    <w:p w14:paraId="592F611A" w14:textId="77777777" w:rsidR="00EA4E59" w:rsidRDefault="001918BF" w:rsidP="00AB0247">
      <w:pPr>
        <w:spacing w:line="276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9AD0308" w14:textId="77777777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 xml:space="preserve">Tender Award </w:t>
      </w:r>
    </w:p>
    <w:p w14:paraId="61A6271F" w14:textId="11DD32C4" w:rsidR="006F1EC2" w:rsidRDefault="001918BF" w:rsidP="00AB0247">
      <w:pPr>
        <w:spacing w:line="276" w:lineRule="auto"/>
        <w:ind w:left="-5" w:right="-39"/>
        <w:rPr>
          <w:b/>
        </w:rPr>
      </w:pPr>
      <w:r>
        <w:rPr>
          <w:b/>
          <w:u w:val="single" w:color="000000"/>
        </w:rPr>
        <w:t>Name</w:t>
      </w:r>
      <w:r w:rsidR="00D67F1E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of </w:t>
      </w:r>
      <w:r w:rsidR="00471CD0">
        <w:rPr>
          <w:b/>
          <w:u w:val="single" w:color="000000"/>
        </w:rPr>
        <w:t>preferred</w:t>
      </w:r>
      <w:r>
        <w:rPr>
          <w:b/>
          <w:u w:val="single" w:color="000000"/>
        </w:rPr>
        <w:t xml:space="preserve"> </w:t>
      </w:r>
      <w:r w:rsidR="00116F3E">
        <w:rPr>
          <w:b/>
          <w:u w:val="single" w:color="000000"/>
        </w:rPr>
        <w:t>T</w:t>
      </w:r>
      <w:r>
        <w:rPr>
          <w:b/>
          <w:u w:val="single" w:color="000000"/>
        </w:rPr>
        <w:t>enderer</w:t>
      </w:r>
      <w:r w:rsidR="009C3362">
        <w:rPr>
          <w:b/>
          <w:u w:val="single" w:color="000000"/>
        </w:rPr>
        <w:t xml:space="preserve"> and reasons for awarding a contract</w:t>
      </w:r>
    </w:p>
    <w:p w14:paraId="625C90DA" w14:textId="16D39D66" w:rsidR="009C3362" w:rsidRPr="00634850" w:rsidRDefault="009C3362" w:rsidP="00AB0247">
      <w:pPr>
        <w:spacing w:line="276" w:lineRule="auto"/>
        <w:rPr>
          <w:b/>
          <w:bCs/>
        </w:rPr>
      </w:pPr>
      <w:r w:rsidRPr="00634850">
        <w:rPr>
          <w:rFonts w:ascii="Segoe UI Symbol" w:eastAsia="Segoe UI Symbol" w:hAnsi="Segoe UI Symbol" w:cs="Segoe UI Symbol"/>
          <w:b/>
          <w:bCs/>
        </w:rPr>
        <w:t>→</w:t>
      </w:r>
      <w:r w:rsidRPr="00634850">
        <w:rPr>
          <w:rFonts w:ascii="Arial" w:eastAsia="Arial" w:hAnsi="Arial" w:cs="Arial"/>
          <w:b/>
          <w:bCs/>
        </w:rPr>
        <w:t xml:space="preserve"> </w:t>
      </w:r>
      <w:r w:rsidRPr="00634850">
        <w:rPr>
          <w:b/>
          <w:bCs/>
        </w:rPr>
        <w:t>[</w:t>
      </w:r>
      <w:r w:rsidRPr="00634850">
        <w:rPr>
          <w:b/>
          <w:bCs/>
          <w:color w:val="FF0000"/>
        </w:rPr>
        <w:t xml:space="preserve">Insert name of </w:t>
      </w:r>
      <w:r w:rsidR="00634821" w:rsidRPr="00634850">
        <w:rPr>
          <w:b/>
          <w:bCs/>
          <w:color w:val="FF0000"/>
        </w:rPr>
        <w:t>Service Provider</w:t>
      </w:r>
      <w:r w:rsidRPr="00634850">
        <w:rPr>
          <w:b/>
          <w:bCs/>
          <w:color w:val="FF0000"/>
        </w:rPr>
        <w:t xml:space="preserve"> B</w:t>
      </w:r>
      <w:r w:rsidRPr="00634850">
        <w:rPr>
          <w:b/>
          <w:bCs/>
        </w:rPr>
        <w:t>].</w:t>
      </w:r>
    </w:p>
    <w:p w14:paraId="11D5898B" w14:textId="77777777" w:rsidR="009C3362" w:rsidRDefault="009C3362" w:rsidP="00AB0247">
      <w:pPr>
        <w:spacing w:line="276" w:lineRule="auto"/>
      </w:pPr>
    </w:p>
    <w:p w14:paraId="2DEB8947" w14:textId="1BE876D8" w:rsidR="00EA4E59" w:rsidRDefault="00471CD0" w:rsidP="00AB0247">
      <w:pPr>
        <w:spacing w:line="276" w:lineRule="auto"/>
        <w:ind w:left="0" w:firstLine="0"/>
        <w:jc w:val="left"/>
      </w:pPr>
      <w:r w:rsidRPr="00471CD0">
        <w:rPr>
          <w:color w:val="auto"/>
        </w:rPr>
        <w:t>[</w:t>
      </w:r>
      <w:r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>reason for awarding a contract</w:t>
      </w:r>
      <w:r>
        <w:rPr>
          <w:color w:val="FF0000"/>
        </w:rPr>
        <w:t xml:space="preserve"> to this </w:t>
      </w:r>
      <w:r w:rsidR="0022088D">
        <w:rPr>
          <w:color w:val="FF0000"/>
        </w:rPr>
        <w:t>Tenderer</w:t>
      </w:r>
      <w:r w:rsidR="007C1B57">
        <w:rPr>
          <w:color w:val="FF0000"/>
        </w:rPr>
        <w:t>. If a contract is not being awarded, delete this section and use the below.</w:t>
      </w:r>
      <w:r w:rsidRPr="00E74C0B">
        <w:rPr>
          <w:color w:val="000000" w:themeColor="text1"/>
        </w:rPr>
        <w:t>]</w:t>
      </w:r>
      <w:r>
        <w:t xml:space="preserve">. </w:t>
      </w:r>
    </w:p>
    <w:p w14:paraId="371A78DE" w14:textId="77777777" w:rsidR="00471CD0" w:rsidRDefault="00471CD0" w:rsidP="00AB0247">
      <w:pPr>
        <w:spacing w:line="276" w:lineRule="auto"/>
        <w:ind w:left="0" w:firstLine="0"/>
        <w:jc w:val="left"/>
      </w:pPr>
    </w:p>
    <w:p w14:paraId="3FFE3179" w14:textId="547A5538" w:rsidR="00EA4E59" w:rsidRDefault="001918BF" w:rsidP="00AB0247">
      <w:pPr>
        <w:pStyle w:val="Heading1"/>
        <w:numPr>
          <w:ilvl w:val="0"/>
          <w:numId w:val="4"/>
        </w:numPr>
        <w:spacing w:after="158" w:line="276" w:lineRule="auto"/>
      </w:pPr>
      <w:r>
        <w:t>Decision Not to Award</w:t>
      </w:r>
    </w:p>
    <w:p w14:paraId="15BCD024" w14:textId="37CBA554" w:rsidR="00EA4E59" w:rsidRPr="00864F36" w:rsidRDefault="001918BF" w:rsidP="00AB0247">
      <w:pPr>
        <w:spacing w:line="276" w:lineRule="auto"/>
        <w:ind w:left="-5" w:right="-39"/>
        <w:rPr>
          <w:b/>
          <w:u w:val="single"/>
        </w:rPr>
      </w:pPr>
      <w:r w:rsidRPr="00864F36">
        <w:rPr>
          <w:b/>
          <w:u w:val="single"/>
        </w:rPr>
        <w:t xml:space="preserve">Reason not to Award </w:t>
      </w:r>
    </w:p>
    <w:p w14:paraId="0789BF1C" w14:textId="0E57B5D1" w:rsidR="00EA4E59" w:rsidRDefault="00276A6C" w:rsidP="00AB0247">
      <w:pPr>
        <w:spacing w:line="276" w:lineRule="auto"/>
        <w:ind w:left="-5"/>
      </w:pPr>
      <w:r>
        <w:t>[</w:t>
      </w:r>
      <w:r w:rsidR="006740E1" w:rsidRPr="006740E1">
        <w:rPr>
          <w:color w:val="FF0000"/>
        </w:rPr>
        <w:t xml:space="preserve">Where applicable, </w:t>
      </w:r>
      <w:r w:rsidR="00911B6A">
        <w:rPr>
          <w:color w:val="FF0000"/>
        </w:rPr>
        <w:t>i</w:t>
      </w:r>
      <w:r w:rsidRPr="006740E1">
        <w:rPr>
          <w:color w:val="FF0000"/>
        </w:rPr>
        <w:t xml:space="preserve">nsert </w:t>
      </w:r>
      <w:r w:rsidRPr="00E74C0B">
        <w:rPr>
          <w:color w:val="FF0000"/>
        </w:rPr>
        <w:t xml:space="preserve">reason for not awarding </w:t>
      </w:r>
      <w:r w:rsidR="00E74C0B" w:rsidRPr="00E74C0B">
        <w:rPr>
          <w:color w:val="FF0000"/>
        </w:rPr>
        <w:t>a contract</w:t>
      </w:r>
      <w:r w:rsidR="00BA2319">
        <w:rPr>
          <w:color w:val="FF0000"/>
        </w:rPr>
        <w:t xml:space="preserve">. </w:t>
      </w:r>
      <w:r w:rsidR="00980D40">
        <w:rPr>
          <w:color w:val="FF0000"/>
        </w:rPr>
        <w:t>If awarding a contract</w:t>
      </w:r>
      <w:r w:rsidR="00BA2319">
        <w:rPr>
          <w:color w:val="FF0000"/>
        </w:rPr>
        <w:t>, delete this section</w:t>
      </w:r>
      <w:r w:rsidR="0072173C">
        <w:rPr>
          <w:color w:val="FF0000"/>
        </w:rPr>
        <w:t xml:space="preserve">. If not applicable, i.e., if a contract is being </w:t>
      </w:r>
      <w:r w:rsidR="007C1B57">
        <w:rPr>
          <w:color w:val="FF0000"/>
        </w:rPr>
        <w:t>awarded, delete this section.</w:t>
      </w:r>
      <w:r w:rsidR="00E74C0B" w:rsidRPr="00E74C0B">
        <w:rPr>
          <w:color w:val="000000" w:themeColor="text1"/>
        </w:rPr>
        <w:t>]</w:t>
      </w:r>
      <w:r w:rsidR="001918BF">
        <w:t>.</w:t>
      </w:r>
    </w:p>
    <w:p w14:paraId="4A755A55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13173B75" w14:textId="77777777" w:rsidR="00EA4E59" w:rsidRDefault="001918BF" w:rsidP="00AB0247">
      <w:pPr>
        <w:spacing w:line="276" w:lineRule="auto"/>
        <w:ind w:left="0" w:firstLine="0"/>
        <w:jc w:val="left"/>
      </w:pPr>
      <w:r>
        <w:t xml:space="preserve"> </w:t>
      </w:r>
    </w:p>
    <w:p w14:paraId="2E55F34E" w14:textId="5EB0CCAF" w:rsidR="00EA4E59" w:rsidRDefault="001918BF" w:rsidP="00AB0247">
      <w:pPr>
        <w:tabs>
          <w:tab w:val="center" w:pos="5041"/>
          <w:tab w:val="center" w:pos="7112"/>
        </w:tabs>
        <w:spacing w:line="276" w:lineRule="auto"/>
        <w:ind w:left="-15" w:firstLine="0"/>
        <w:jc w:val="left"/>
      </w:pPr>
      <w:r>
        <w:rPr>
          <w:b/>
        </w:rPr>
        <w:t>Signed:</w:t>
      </w:r>
      <w:r>
        <w:t xml:space="preserve"> </w:t>
      </w:r>
      <w:r w:rsidR="0090206B">
        <w:t>_____________________________________</w:t>
      </w:r>
      <w:r>
        <w:tab/>
        <w:t xml:space="preserve"> </w:t>
      </w:r>
      <w:r>
        <w:tab/>
      </w:r>
      <w:r>
        <w:rPr>
          <w:b/>
        </w:rPr>
        <w:t>Date:</w:t>
      </w:r>
      <w:r w:rsidR="00911B6A">
        <w:rPr>
          <w:b/>
        </w:rPr>
        <w:t xml:space="preserve"> </w:t>
      </w:r>
      <w:r w:rsidR="0090206B">
        <w:t>_______________________</w:t>
      </w:r>
    </w:p>
    <w:sectPr w:rsidR="00EA4E59">
      <w:footerReference w:type="even" r:id="rId10"/>
      <w:footerReference w:type="default" r:id="rId11"/>
      <w:footerReference w:type="first" r:id="rId12"/>
      <w:pgSz w:w="11906" w:h="16838"/>
      <w:pgMar w:top="1483" w:right="1433" w:bottom="152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08A59AA" w14:textId="77777777" w:rsidR="002E509A" w:rsidRDefault="002E509A" w:rsidP="002E509A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Insert your CFT title, as advertised on eTenders.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8A59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8A59AA" w16cid:durableId="464EB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72B1" w14:textId="77777777" w:rsidR="00D05FF5" w:rsidRDefault="00D05FF5">
      <w:pPr>
        <w:spacing w:after="0" w:line="240" w:lineRule="auto"/>
      </w:pPr>
      <w:r>
        <w:separator/>
      </w:r>
    </w:p>
  </w:endnote>
  <w:endnote w:type="continuationSeparator" w:id="0">
    <w:p w14:paraId="3F1CCEB8" w14:textId="77777777" w:rsidR="00D05FF5" w:rsidRDefault="00D05FF5">
      <w:pPr>
        <w:spacing w:after="0" w:line="240" w:lineRule="auto"/>
      </w:pPr>
      <w:r>
        <w:continuationSeparator/>
      </w:r>
    </w:p>
  </w:endnote>
  <w:endnote w:type="continuationNotice" w:id="1">
    <w:p w14:paraId="7D022033" w14:textId="77777777" w:rsidR="00D05FF5" w:rsidRDefault="00D05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1541" w14:textId="77777777" w:rsidR="00EA4E59" w:rsidRDefault="001918BF">
    <w:pPr>
      <w:spacing w:after="0" w:line="259" w:lineRule="auto"/>
      <w:ind w:left="0" w:right="4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11B82BB8" w14:textId="77777777" w:rsidR="00EA4E59" w:rsidRDefault="001918BF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3289" w14:textId="77777777" w:rsidR="00EA4E59" w:rsidRDefault="001918BF">
    <w:pPr>
      <w:spacing w:after="0" w:line="259" w:lineRule="auto"/>
      <w:ind w:left="0" w:right="4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5</w:t>
      </w:r>
    </w:fldSimple>
    <w:r>
      <w:t xml:space="preserve"> </w:t>
    </w:r>
  </w:p>
  <w:p w14:paraId="61CFB365" w14:textId="77777777" w:rsidR="00EA4E59" w:rsidRDefault="001918BF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FA4D" w14:textId="77777777" w:rsidR="00EA4E59" w:rsidRDefault="00EA4E5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7A52" w14:textId="77777777" w:rsidR="00D05FF5" w:rsidRDefault="00D05FF5">
      <w:pPr>
        <w:spacing w:after="0" w:line="240" w:lineRule="auto"/>
      </w:pPr>
      <w:r>
        <w:separator/>
      </w:r>
    </w:p>
  </w:footnote>
  <w:footnote w:type="continuationSeparator" w:id="0">
    <w:p w14:paraId="6F739E8E" w14:textId="77777777" w:rsidR="00D05FF5" w:rsidRDefault="00D05FF5">
      <w:pPr>
        <w:spacing w:after="0" w:line="240" w:lineRule="auto"/>
      </w:pPr>
      <w:r>
        <w:continuationSeparator/>
      </w:r>
    </w:p>
  </w:footnote>
  <w:footnote w:type="continuationNotice" w:id="1">
    <w:p w14:paraId="4A62897A" w14:textId="77777777" w:rsidR="00D05FF5" w:rsidRDefault="00D05F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5E3"/>
    <w:multiLevelType w:val="hybridMultilevel"/>
    <w:tmpl w:val="5E821E22"/>
    <w:lvl w:ilvl="0" w:tplc="B554F4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65" w:hanging="360"/>
      </w:pPr>
    </w:lvl>
    <w:lvl w:ilvl="2" w:tplc="1809001B" w:tentative="1">
      <w:start w:val="1"/>
      <w:numFmt w:val="lowerRoman"/>
      <w:lvlText w:val="%3."/>
      <w:lvlJc w:val="right"/>
      <w:pPr>
        <w:ind w:left="1785" w:hanging="180"/>
      </w:pPr>
    </w:lvl>
    <w:lvl w:ilvl="3" w:tplc="1809000F" w:tentative="1">
      <w:start w:val="1"/>
      <w:numFmt w:val="decimal"/>
      <w:lvlText w:val="%4."/>
      <w:lvlJc w:val="left"/>
      <w:pPr>
        <w:ind w:left="2505" w:hanging="360"/>
      </w:pPr>
    </w:lvl>
    <w:lvl w:ilvl="4" w:tplc="18090019" w:tentative="1">
      <w:start w:val="1"/>
      <w:numFmt w:val="lowerLetter"/>
      <w:lvlText w:val="%5."/>
      <w:lvlJc w:val="left"/>
      <w:pPr>
        <w:ind w:left="3225" w:hanging="360"/>
      </w:pPr>
    </w:lvl>
    <w:lvl w:ilvl="5" w:tplc="1809001B" w:tentative="1">
      <w:start w:val="1"/>
      <w:numFmt w:val="lowerRoman"/>
      <w:lvlText w:val="%6."/>
      <w:lvlJc w:val="right"/>
      <w:pPr>
        <w:ind w:left="3945" w:hanging="180"/>
      </w:pPr>
    </w:lvl>
    <w:lvl w:ilvl="6" w:tplc="1809000F" w:tentative="1">
      <w:start w:val="1"/>
      <w:numFmt w:val="decimal"/>
      <w:lvlText w:val="%7."/>
      <w:lvlJc w:val="left"/>
      <w:pPr>
        <w:ind w:left="4665" w:hanging="360"/>
      </w:pPr>
    </w:lvl>
    <w:lvl w:ilvl="7" w:tplc="18090019" w:tentative="1">
      <w:start w:val="1"/>
      <w:numFmt w:val="lowerLetter"/>
      <w:lvlText w:val="%8."/>
      <w:lvlJc w:val="left"/>
      <w:pPr>
        <w:ind w:left="5385" w:hanging="360"/>
      </w:pPr>
    </w:lvl>
    <w:lvl w:ilvl="8" w:tplc="1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1E63A30"/>
    <w:multiLevelType w:val="hybridMultilevel"/>
    <w:tmpl w:val="1DB8A33E"/>
    <w:lvl w:ilvl="0" w:tplc="1A20B23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83E6A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A40C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0ABEC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CA8A0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5ADC9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C6AA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C220E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2BC7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A14375"/>
    <w:multiLevelType w:val="hybridMultilevel"/>
    <w:tmpl w:val="0908DF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7C50"/>
    <w:multiLevelType w:val="hybridMultilevel"/>
    <w:tmpl w:val="B6F42E14"/>
    <w:lvl w:ilvl="0" w:tplc="32D811F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6D5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A96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E0E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CEF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A0AE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CB1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032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0D1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1502979">
    <w:abstractNumId w:val="3"/>
  </w:num>
  <w:num w:numId="2" w16cid:durableId="949319638">
    <w:abstractNumId w:val="1"/>
  </w:num>
  <w:num w:numId="3" w16cid:durableId="1078476696">
    <w:abstractNumId w:val="2"/>
  </w:num>
  <w:num w:numId="4" w16cid:durableId="147214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9"/>
    <w:rsid w:val="00004E17"/>
    <w:rsid w:val="00037691"/>
    <w:rsid w:val="000732AE"/>
    <w:rsid w:val="000967FB"/>
    <w:rsid w:val="000A54CE"/>
    <w:rsid w:val="000C7640"/>
    <w:rsid w:val="00116F3E"/>
    <w:rsid w:val="00134CC1"/>
    <w:rsid w:val="00146D8A"/>
    <w:rsid w:val="00166C54"/>
    <w:rsid w:val="001918BF"/>
    <w:rsid w:val="001A04C6"/>
    <w:rsid w:val="001A3755"/>
    <w:rsid w:val="0022088D"/>
    <w:rsid w:val="0023293F"/>
    <w:rsid w:val="00264769"/>
    <w:rsid w:val="00276A6C"/>
    <w:rsid w:val="002A5EF1"/>
    <w:rsid w:val="002C5FCE"/>
    <w:rsid w:val="002E509A"/>
    <w:rsid w:val="002E55CD"/>
    <w:rsid w:val="002F30D9"/>
    <w:rsid w:val="002F6AD7"/>
    <w:rsid w:val="0030190C"/>
    <w:rsid w:val="00325050"/>
    <w:rsid w:val="00336A6E"/>
    <w:rsid w:val="00345B75"/>
    <w:rsid w:val="0037274E"/>
    <w:rsid w:val="0039045F"/>
    <w:rsid w:val="003B793B"/>
    <w:rsid w:val="003C4E61"/>
    <w:rsid w:val="003E3441"/>
    <w:rsid w:val="00456B7A"/>
    <w:rsid w:val="00471CD0"/>
    <w:rsid w:val="004760C6"/>
    <w:rsid w:val="004957BA"/>
    <w:rsid w:val="004A3A43"/>
    <w:rsid w:val="004B5FDE"/>
    <w:rsid w:val="004D3CF4"/>
    <w:rsid w:val="004E7C59"/>
    <w:rsid w:val="0050577D"/>
    <w:rsid w:val="00505ABF"/>
    <w:rsid w:val="00507338"/>
    <w:rsid w:val="00521DB1"/>
    <w:rsid w:val="00540A51"/>
    <w:rsid w:val="00551AED"/>
    <w:rsid w:val="00552EFA"/>
    <w:rsid w:val="00591072"/>
    <w:rsid w:val="005B51DB"/>
    <w:rsid w:val="005C71B8"/>
    <w:rsid w:val="005D003E"/>
    <w:rsid w:val="005E71A0"/>
    <w:rsid w:val="00625A04"/>
    <w:rsid w:val="00634821"/>
    <w:rsid w:val="00634850"/>
    <w:rsid w:val="006457F3"/>
    <w:rsid w:val="006740E1"/>
    <w:rsid w:val="0067586F"/>
    <w:rsid w:val="00681A06"/>
    <w:rsid w:val="0068712E"/>
    <w:rsid w:val="006A4C09"/>
    <w:rsid w:val="006E0CF5"/>
    <w:rsid w:val="006F1EC2"/>
    <w:rsid w:val="006F3776"/>
    <w:rsid w:val="007001E1"/>
    <w:rsid w:val="0072173C"/>
    <w:rsid w:val="00726EF0"/>
    <w:rsid w:val="007309A0"/>
    <w:rsid w:val="00743DE8"/>
    <w:rsid w:val="007C1B57"/>
    <w:rsid w:val="007F2F42"/>
    <w:rsid w:val="00800CCA"/>
    <w:rsid w:val="008114A2"/>
    <w:rsid w:val="00814C83"/>
    <w:rsid w:val="00825ED0"/>
    <w:rsid w:val="00864F36"/>
    <w:rsid w:val="008900F1"/>
    <w:rsid w:val="008A4A5D"/>
    <w:rsid w:val="008A6E57"/>
    <w:rsid w:val="008C62EA"/>
    <w:rsid w:val="008F20A6"/>
    <w:rsid w:val="008F7578"/>
    <w:rsid w:val="0090206B"/>
    <w:rsid w:val="00911B6A"/>
    <w:rsid w:val="00980D40"/>
    <w:rsid w:val="009A0150"/>
    <w:rsid w:val="009C3362"/>
    <w:rsid w:val="009D25C9"/>
    <w:rsid w:val="009F4668"/>
    <w:rsid w:val="00AB0247"/>
    <w:rsid w:val="00AE0A09"/>
    <w:rsid w:val="00B609CC"/>
    <w:rsid w:val="00B811D6"/>
    <w:rsid w:val="00BA2319"/>
    <w:rsid w:val="00BF3837"/>
    <w:rsid w:val="00C1476A"/>
    <w:rsid w:val="00C3745D"/>
    <w:rsid w:val="00C378BE"/>
    <w:rsid w:val="00C4035E"/>
    <w:rsid w:val="00C45CAC"/>
    <w:rsid w:val="00C53489"/>
    <w:rsid w:val="00C61EB6"/>
    <w:rsid w:val="00C63109"/>
    <w:rsid w:val="00CA1A8D"/>
    <w:rsid w:val="00CB0D31"/>
    <w:rsid w:val="00CD7211"/>
    <w:rsid w:val="00CE66B7"/>
    <w:rsid w:val="00CF28E3"/>
    <w:rsid w:val="00D05FF5"/>
    <w:rsid w:val="00D53626"/>
    <w:rsid w:val="00D67F1E"/>
    <w:rsid w:val="00D76099"/>
    <w:rsid w:val="00DB7294"/>
    <w:rsid w:val="00E373CD"/>
    <w:rsid w:val="00E42DB9"/>
    <w:rsid w:val="00E57D84"/>
    <w:rsid w:val="00E74C0B"/>
    <w:rsid w:val="00E97801"/>
    <w:rsid w:val="00EA4E59"/>
    <w:rsid w:val="00ED04C9"/>
    <w:rsid w:val="00ED5077"/>
    <w:rsid w:val="00EF5574"/>
    <w:rsid w:val="00F220E7"/>
    <w:rsid w:val="00F64218"/>
    <w:rsid w:val="00F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CF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7A"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6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74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E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90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45F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B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93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C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2025-09-23T09:57:00Z</dcterms:created>
  <dcterms:modified xsi:type="dcterms:W3CDTF">2025-09-23T10:42:00Z</dcterms:modified>
  <cp:category/>
  <cp:contentStatus/>
</cp:coreProperties>
</file>